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535353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535353"/>
          <w:sz w:val="24"/>
          <w:szCs w:val="24"/>
        </w:rPr>
        <w:t>受处理处分干部思想教育联系责任人</w:t>
      </w:r>
    </w:p>
    <w:bookmarkEnd w:id="0"/>
    <w:p>
      <w:pPr>
        <w:spacing w:line="600" w:lineRule="exact"/>
        <w:jc w:val="center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告知书</w:t>
      </w:r>
    </w:p>
    <w:p>
      <w:pPr>
        <w:spacing w:line="520" w:lineRule="exac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535353"/>
          <w:sz w:val="24"/>
          <w:szCs w:val="24"/>
        </w:rPr>
        <w:t>：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你因违纪违规违法或工作失职失责受到处理处分，党组织本着严管厚爱关心帮助同志和惩前毖后、治病救人的原则，经研究确定一名同志作为你的思想教育联系责任人，现将有关思想教育事项告知如下。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1.你的影响期为:</w:t>
      </w:r>
      <w:r>
        <w:rPr>
          <w:rFonts w:hint="eastAsia" w:ascii="宋体" w:hAnsi="宋体" w:eastAsia="宋体" w:cs="宋体"/>
          <w:color w:val="535353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535353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2.思想教育联系责任人为：</w:t>
      </w:r>
      <w:r>
        <w:rPr>
          <w:rFonts w:hint="eastAsia" w:ascii="宋体" w:hAnsi="宋体" w:eastAsia="宋体" w:cs="宋体"/>
          <w:color w:val="535353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535353"/>
          <w:sz w:val="24"/>
          <w:szCs w:val="24"/>
        </w:rPr>
        <w:t>，其职务为：</w:t>
      </w:r>
      <w:r>
        <w:rPr>
          <w:rFonts w:hint="eastAsia" w:ascii="宋体" w:hAnsi="宋体" w:eastAsia="宋体" w:cs="宋体"/>
          <w:color w:val="535353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535353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3.思想教育联系责任人每半年至少同你交心谈心一次，全面了解你的学习、思想、工作、生活、改错等表现情况，帮你提高思想认识、尽快改正错误、坚定信念信心全力投入工作。</w:t>
      </w:r>
    </w:p>
    <w:p>
      <w:pPr>
        <w:spacing w:line="520" w:lineRule="exact"/>
        <w:jc w:val="lef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4．在影响期满之前，请认真撰写思想汇报，向组织认真负责地汇报影响期内的表现。影响期满，可以依规依纪向组织提出恢复党员权利等有关申请。思想教育联系责任人将结合你的思想汇报和日常表现填写《受处理处分人员现实表现情况登记表》。组织人事部门将根据考察了解的情况，客观公正地做出研判分析，实事求是地向学校党委汇报，并提出使用建议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5.请积极配合组织开展的其他教育管理活动。</w:t>
      </w:r>
    </w:p>
    <w:p>
      <w:pPr>
        <w:wordWrap w:val="0"/>
        <w:spacing w:line="520" w:lineRule="exact"/>
        <w:jc w:val="righ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 xml:space="preserve">****党委（党总支）    </w:t>
      </w:r>
    </w:p>
    <w:p>
      <w:pPr>
        <w:wordWrap w:val="0"/>
        <w:spacing w:line="520" w:lineRule="exact"/>
        <w:jc w:val="righ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 xml:space="preserve">年   月   日        </w:t>
      </w:r>
    </w:p>
    <w:p>
      <w:pPr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注：由受处理处分人员所在基层党委（党总支）填写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DcyMzJmZjkzNWQwOGUxNDk4NzAwNGY0MTAyMmEifQ=="/>
  </w:docVars>
  <w:rsids>
    <w:rsidRoot w:val="4F5041AF"/>
    <w:rsid w:val="4F50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440</Characters>
  <Lines>0</Lines>
  <Paragraphs>0</Paragraphs>
  <TotalTime>1</TotalTime>
  <ScaleCrop>false</ScaleCrop>
  <LinksUpToDate>false</LinksUpToDate>
  <CharactersWithSpaces>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2023-05-05T07:37:00Z</dcterms:created>
  <dc:creator>WPS_1678856131</dc:creator>
  <cp:lastModifiedBy>WPS_1678856131</cp:lastModifiedBy>
  <dcterms:modified xsi:type="dcterms:W3CDTF">2023-05-05T07:40:18Z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05A5D2F10AAF476C9D7A55CD5862BC8C_11</vt:lpwstr>
  </property>
</Properties>
</file>